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FE" w:rsidRPr="009A2DFE" w:rsidRDefault="009A2DFE" w:rsidP="009A2DFE">
      <w:pPr>
        <w:tabs>
          <w:tab w:val="left" w:pos="4140"/>
        </w:tabs>
        <w:spacing w:after="0" w:line="240" w:lineRule="auto"/>
        <w:ind w:left="4139" w:hanging="4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E18">
        <w:rPr>
          <w:rFonts w:ascii="Times New Roman" w:hAnsi="Times New Roman" w:cs="Times New Roman"/>
          <w:b/>
        </w:rPr>
        <w:t xml:space="preserve">Информационное сообщение </w:t>
      </w:r>
    </w:p>
    <w:p w:rsidR="009A2DFE" w:rsidRPr="009A2DFE" w:rsidRDefault="009A2DFE" w:rsidP="009A2DFE">
      <w:pPr>
        <w:tabs>
          <w:tab w:val="left" w:pos="4140"/>
        </w:tabs>
        <w:spacing w:after="0" w:line="240" w:lineRule="auto"/>
        <w:ind w:left="4140" w:hanging="41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Отчет об итогах </w:t>
      </w:r>
    </w:p>
    <w:p w:rsidR="009A2DFE" w:rsidRPr="009A2DFE" w:rsidRDefault="009A2DFE" w:rsidP="009A2DFE">
      <w:pPr>
        <w:tabs>
          <w:tab w:val="left" w:pos="4140"/>
        </w:tabs>
        <w:spacing w:after="0" w:line="240" w:lineRule="auto"/>
        <w:ind w:left="4140" w:hanging="4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голосования на </w:t>
      </w:r>
      <w:r w:rsidRPr="009A2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общем собрании акционеров</w:t>
      </w:r>
    </w:p>
    <w:p w:rsidR="009A2DFE" w:rsidRPr="009A2DFE" w:rsidRDefault="009A2DFE" w:rsidP="009A2DFE">
      <w:pPr>
        <w:tabs>
          <w:tab w:val="left" w:pos="4140"/>
        </w:tabs>
        <w:spacing w:after="0" w:line="240" w:lineRule="auto"/>
        <w:ind w:left="4140" w:hanging="4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DFE" w:rsidRPr="009A2DFE" w:rsidRDefault="009A2DFE" w:rsidP="009A2DFE">
      <w:pPr>
        <w:tabs>
          <w:tab w:val="left" w:pos="4140"/>
        </w:tabs>
        <w:spacing w:after="0" w:line="240" w:lineRule="auto"/>
        <w:ind w:left="4140" w:hanging="41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Полное фирменное наименование</w:t>
      </w:r>
    </w:p>
    <w:p w:rsidR="009A2DFE" w:rsidRPr="009A2DFE" w:rsidRDefault="009A2DFE" w:rsidP="009A2DFE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общества:</w:t>
      </w: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АКЦИОНЕРНОЕ ОБЩЕСТВО "УРАЛТЕХНОСТРОЙ-ТУЙМАЗЫХИММАШ".</w:t>
      </w:r>
    </w:p>
    <w:p w:rsidR="009A2DFE" w:rsidRPr="009A2DFE" w:rsidRDefault="009A2DFE" w:rsidP="009A2DFE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нахождения общества:</w:t>
      </w: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452754, Республика Башкортостан, г. Туймазы.</w:t>
      </w:r>
    </w:p>
    <w:p w:rsidR="009A2DFE" w:rsidRPr="009A2DFE" w:rsidRDefault="009A2DFE" w:rsidP="009A2DFE">
      <w:pPr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 общества:</w:t>
      </w: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452754, Республика Башкортостан, город Туймазы, улица Горького, 37.</w:t>
      </w:r>
    </w:p>
    <w:p w:rsidR="009A2DFE" w:rsidRPr="009A2DFE" w:rsidRDefault="009A2DFE" w:rsidP="009A2DFE">
      <w:pPr>
        <w:tabs>
          <w:tab w:val="left" w:pos="4140"/>
        </w:tabs>
        <w:spacing w:after="0" w:line="240" w:lineRule="auto"/>
        <w:ind w:left="4140" w:hanging="41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Почтовый адрес, по которому направлялись</w:t>
      </w:r>
    </w:p>
    <w:p w:rsidR="009A2DFE" w:rsidRPr="009A2DFE" w:rsidRDefault="009A2DFE" w:rsidP="009A2DFE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(могли направляться) заполненные бюллетени:</w:t>
      </w: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452754, РФ, Республика Башкортостан, г. Туймазы, ул. Горького, д. 37, АО «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  <w:proofErr w:type="gramEnd"/>
    </w:p>
    <w:p w:rsidR="009A2DFE" w:rsidRPr="009A2DFE" w:rsidRDefault="009A2DFE" w:rsidP="009A2DFE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 общего собрания:</w:t>
      </w: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Внеочередное.</w:t>
      </w:r>
    </w:p>
    <w:p w:rsidR="009A2DFE" w:rsidRPr="009A2DFE" w:rsidRDefault="009A2DFE" w:rsidP="009A2DFE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проведения общего собрания:</w:t>
      </w: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Заочное голосование.</w:t>
      </w:r>
    </w:p>
    <w:p w:rsidR="009A2DFE" w:rsidRPr="009A2DFE" w:rsidRDefault="009A2DFE" w:rsidP="009A2DFE">
      <w:pPr>
        <w:tabs>
          <w:tab w:val="left" w:pos="4536"/>
        </w:tabs>
        <w:spacing w:after="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проведения общего собрания</w:t>
      </w: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9A2DFE" w:rsidRPr="009A2DFE" w:rsidRDefault="009A2DFE" w:rsidP="009A2DFE">
      <w:pPr>
        <w:tabs>
          <w:tab w:val="left" w:pos="3686"/>
        </w:tabs>
        <w:spacing w:after="0" w:line="240" w:lineRule="auto"/>
        <w:ind w:left="4139" w:hanging="413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(дата окончания приема бюллетеней </w:t>
      </w:r>
      <w:proofErr w:type="gramEnd"/>
    </w:p>
    <w:p w:rsidR="009A2DFE" w:rsidRPr="009A2DFE" w:rsidRDefault="009A2DFE" w:rsidP="009A2DFE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голосования):</w:t>
      </w: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17 октября 2019 г.</w:t>
      </w:r>
    </w:p>
    <w:p w:rsidR="009A2DFE" w:rsidRPr="009A2DFE" w:rsidRDefault="009A2DFE" w:rsidP="009A2DFE">
      <w:pPr>
        <w:tabs>
          <w:tab w:val="left" w:pos="4140"/>
        </w:tabs>
        <w:spacing w:before="80" w:after="0" w:line="240" w:lineRule="auto"/>
        <w:ind w:left="4139" w:hanging="413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определения (фиксации) лиц, имевших</w:t>
      </w:r>
    </w:p>
    <w:p w:rsidR="009A2DFE" w:rsidRPr="009A2DFE" w:rsidRDefault="009A2DFE" w:rsidP="009A2DFE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 на участие в общем собрании:</w:t>
      </w: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23 сентября 2019 г.</w:t>
      </w:r>
    </w:p>
    <w:p w:rsidR="009A2DFE" w:rsidRPr="009A2DFE" w:rsidRDefault="009A2DFE" w:rsidP="009A2DFE">
      <w:pPr>
        <w:tabs>
          <w:tab w:val="left" w:pos="4140"/>
        </w:tabs>
        <w:spacing w:after="0" w:line="240" w:lineRule="auto"/>
        <w:ind w:left="4140" w:hanging="41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Лицо, подтвердившее принятие решений </w:t>
      </w:r>
    </w:p>
    <w:p w:rsidR="009A2DFE" w:rsidRPr="009A2DFE" w:rsidRDefault="009A2DFE" w:rsidP="009A2DFE">
      <w:pPr>
        <w:tabs>
          <w:tab w:val="left" w:pos="4140"/>
        </w:tabs>
        <w:spacing w:after="0" w:line="240" w:lineRule="auto"/>
        <w:ind w:left="4140" w:hanging="41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общим собранием и состав лиц,</w:t>
      </w:r>
    </w:p>
    <w:p w:rsidR="009A2DFE" w:rsidRPr="009A2DFE" w:rsidRDefault="009A2DFE" w:rsidP="009A2DFE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присутствовавших</w:t>
      </w:r>
      <w:proofErr w:type="gramEnd"/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 их принятии:</w:t>
      </w: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общества - Акционерное  общество  "Новый регистратор".</w:t>
      </w:r>
    </w:p>
    <w:p w:rsidR="009A2DFE" w:rsidRPr="009A2DFE" w:rsidRDefault="009A2DFE" w:rsidP="009A2DFE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нахождения регистратора:</w:t>
      </w: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Федерация, г. Москва.</w:t>
      </w:r>
    </w:p>
    <w:p w:rsidR="009A2DFE" w:rsidRPr="009A2DFE" w:rsidRDefault="009A2DFE" w:rsidP="009A2DFE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 регистратора:</w:t>
      </w: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107996, г. Москва, ул. 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Буженинова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30, стр. 1 (Башкирский филиал АО "Новый регистратор": 450071, Республика Башкортостан, г. Уфа, ул. Луганская, д. 3).</w:t>
      </w:r>
      <w:proofErr w:type="gramEnd"/>
    </w:p>
    <w:p w:rsidR="009A2DFE" w:rsidRPr="009A2DFE" w:rsidRDefault="009A2DFE" w:rsidP="009A2DFE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Уполномоченные лица регистратора:</w:t>
      </w: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Маликов Сергей Евгеньевич, 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Валиахметова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Альбина 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Талгатовна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A2DFE" w:rsidRPr="009A2DFE" w:rsidRDefault="009A2DFE" w:rsidP="009A2DFE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Председательствующий на общем собрании:</w:t>
      </w: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Аминов Олег Николаевич.</w:t>
      </w:r>
    </w:p>
    <w:p w:rsidR="009A2DFE" w:rsidRPr="009A2DFE" w:rsidRDefault="009A2DFE" w:rsidP="009A2DFE">
      <w:pPr>
        <w:tabs>
          <w:tab w:val="left" w:pos="4536"/>
        </w:tabs>
        <w:spacing w:after="80" w:line="240" w:lineRule="auto"/>
        <w:ind w:left="4536" w:hanging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Секретарь общего собрания:</w:t>
      </w: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Исламбратова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Альбина Александровна.</w:t>
      </w:r>
    </w:p>
    <w:p w:rsidR="009A2DFE" w:rsidRPr="009A2DFE" w:rsidRDefault="009A2DFE" w:rsidP="009A2DFE">
      <w:pPr>
        <w:spacing w:before="24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 общего собрания</w:t>
      </w:r>
    </w:p>
    <w:p w:rsidR="009A2DFE" w:rsidRPr="009A2DFE" w:rsidRDefault="009A2DFE" w:rsidP="009A2DFE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Последующее одобрение крупной сделки (по признаку взаимосвязанности сделок), в совершении которой, в соответствии со ст.81 ФЗ «Об акционерных обществах», имеется заинтересованность.</w:t>
      </w:r>
    </w:p>
    <w:p w:rsidR="009A2DFE" w:rsidRPr="009A2DFE" w:rsidRDefault="009A2DFE" w:rsidP="009A2DFE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Последующее одобрение сделки, в совершении которой, в соответствии со ст.81 ФЗ «Об акционерных обществах», имеется заинтересованность.</w:t>
      </w:r>
    </w:p>
    <w:p w:rsidR="009A2DFE" w:rsidRPr="009A2DFE" w:rsidRDefault="009A2DFE" w:rsidP="009A2DF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DFE" w:rsidRPr="009A2DFE" w:rsidRDefault="009A2DFE" w:rsidP="009A2D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голосования по вопросам повестки дня:</w:t>
      </w:r>
    </w:p>
    <w:p w:rsidR="009A2DFE" w:rsidRPr="009A2DFE" w:rsidRDefault="009A2DFE" w:rsidP="009A2DFE">
      <w:pPr>
        <w:tabs>
          <w:tab w:val="left" w:pos="540"/>
        </w:tabs>
        <w:spacing w:before="24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Последующее одобрение крупной сделки (по признаку взаимосвязанности сделок), в совершении которой, в соответствии со ст.81 ФЗ «Об акционерных обществах», имеется заинтересованность.</w:t>
      </w:r>
    </w:p>
    <w:p w:rsidR="009A2DFE" w:rsidRPr="009A2DFE" w:rsidRDefault="009A2DFE" w:rsidP="009A2DFE">
      <w:pPr>
        <w:keepNext/>
        <w:spacing w:before="120" w:after="60" w:line="240" w:lineRule="auto"/>
        <w:ind w:left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наличии кворума по вопросу повестки дня ****: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9A2DFE" w:rsidRPr="009A2DFE" w:rsidTr="004F7F87">
        <w:trPr>
          <w:cantSplit/>
        </w:trPr>
        <w:tc>
          <w:tcPr>
            <w:tcW w:w="7487" w:type="dxa"/>
          </w:tcPr>
          <w:p w:rsidR="009A2DFE" w:rsidRPr="009A2DFE" w:rsidRDefault="009A2DFE" w:rsidP="009A2DFE">
            <w:pPr>
              <w:keepNext/>
              <w:spacing w:before="40" w:after="40"/>
              <w:jc w:val="both"/>
            </w:pPr>
            <w:r w:rsidRPr="009A2DFE"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</w:r>
          </w:p>
        </w:tc>
        <w:tc>
          <w:tcPr>
            <w:tcW w:w="2083" w:type="dxa"/>
            <w:vAlign w:val="bottom"/>
          </w:tcPr>
          <w:p w:rsidR="009A2DFE" w:rsidRPr="009A2DFE" w:rsidRDefault="009A2DFE" w:rsidP="009A2DFE">
            <w:pPr>
              <w:spacing w:before="40" w:after="40"/>
              <w:jc w:val="right"/>
              <w:rPr>
                <w:lang w:val="en-US"/>
              </w:rPr>
            </w:pPr>
            <w:r w:rsidRPr="009A2DFE">
              <w:t xml:space="preserve"> </w:t>
            </w:r>
            <w:r w:rsidRPr="009A2DFE">
              <w:rPr>
                <w:lang w:val="en-US"/>
              </w:rPr>
              <w:t>102 954</w:t>
            </w:r>
          </w:p>
          <w:p w:rsidR="009A2DFE" w:rsidRPr="009A2DFE" w:rsidRDefault="009A2DFE" w:rsidP="009A2DFE">
            <w:pPr>
              <w:keepNext/>
              <w:spacing w:before="40" w:after="40"/>
              <w:jc w:val="right"/>
              <w:rPr>
                <w:lang w:val="en-US"/>
              </w:rPr>
            </w:pPr>
          </w:p>
        </w:tc>
      </w:tr>
    </w:tbl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9A2DFE" w:rsidRPr="009A2DFE" w:rsidTr="004F7F87">
        <w:trPr>
          <w:cantSplit/>
        </w:trPr>
        <w:tc>
          <w:tcPr>
            <w:tcW w:w="7487" w:type="dxa"/>
          </w:tcPr>
          <w:p w:rsidR="009A2DFE" w:rsidRPr="009A2DFE" w:rsidRDefault="009A2DFE" w:rsidP="009A2DFE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9A2DFE" w:rsidRPr="009A2DFE" w:rsidRDefault="009A2DFE" w:rsidP="009A2DFE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9A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есть</w:t>
            </w:r>
            <w:proofErr w:type="spellEnd"/>
          </w:p>
        </w:tc>
      </w:tr>
    </w:tbl>
    <w:p w:rsidR="00A2430A" w:rsidRDefault="00A2430A" w:rsidP="009A2D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2DFE" w:rsidRPr="009A2DFE" w:rsidRDefault="009A2DFE" w:rsidP="009A2D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9A2DFE" w:rsidRPr="009A2DFE" w:rsidTr="004F7F87">
        <w:trPr>
          <w:cantSplit/>
        </w:trPr>
        <w:tc>
          <w:tcPr>
            <w:tcW w:w="828" w:type="dxa"/>
            <w:vAlign w:val="center"/>
          </w:tcPr>
          <w:p w:rsidR="009A2DFE" w:rsidRPr="009A2DFE" w:rsidRDefault="009A2DFE" w:rsidP="009A2DF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«За»</w:t>
            </w: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A2D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Недейств</w:t>
            </w:r>
            <w:proofErr w:type="gramStart"/>
            <w:r w:rsidRPr="009A2D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9A2D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9A2DFE" w:rsidRPr="009A2DFE" w:rsidRDefault="009A2DFE" w:rsidP="009A2DF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голосовали</w:t>
            </w:r>
          </w:p>
        </w:tc>
      </w:tr>
      <w:tr w:rsidR="009A2DFE" w:rsidRPr="009A2DFE" w:rsidTr="004F7F87">
        <w:trPr>
          <w:cantSplit/>
        </w:trPr>
        <w:tc>
          <w:tcPr>
            <w:tcW w:w="828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102 954</w:t>
            </w:r>
          </w:p>
          <w:p w:rsidR="009A2DFE" w:rsidRPr="009A2DFE" w:rsidRDefault="009A2DFE" w:rsidP="009A2DF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102 188</w:t>
            </w:r>
          </w:p>
          <w:p w:rsidR="009A2DFE" w:rsidRPr="009A2DFE" w:rsidRDefault="009A2DFE" w:rsidP="009A2DF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766</w:t>
            </w:r>
          </w:p>
          <w:p w:rsidR="009A2DFE" w:rsidRPr="009A2DFE" w:rsidRDefault="009A2DFE" w:rsidP="009A2DF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9A2DFE" w:rsidRPr="009A2DFE" w:rsidRDefault="009A2DFE" w:rsidP="009A2DF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9A2DFE" w:rsidRPr="009A2DFE" w:rsidRDefault="009A2DFE" w:rsidP="009A2DF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458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9A2DFE" w:rsidRPr="009A2DFE" w:rsidRDefault="009A2DFE" w:rsidP="009A2DF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9A2DFE" w:rsidRPr="009A2DFE" w:rsidTr="004F7F87">
        <w:trPr>
          <w:cantSplit/>
        </w:trPr>
        <w:tc>
          <w:tcPr>
            <w:tcW w:w="828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99,26</w:t>
            </w: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0,74</w:t>
            </w: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58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</w:tr>
    </w:tbl>
    <w:p w:rsidR="009A2DFE" w:rsidRPr="009A2DFE" w:rsidRDefault="009A2DFE" w:rsidP="009A2DFE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Формулировка решения, принятого общим собранием по вопросу повестки дня:</w:t>
      </w:r>
    </w:p>
    <w:p w:rsidR="009A2DFE" w:rsidRPr="009A2DFE" w:rsidRDefault="009A2DFE" w:rsidP="009A2D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Одобрить крупную  сделку (по признаку взаимосвязанности сделок), в совершении которой, в соответствии со ст.81 ФЗ «Об акционерных обществах», иметься заинтересованность - Договор поручительства № 13ф-02-2019/БГ/ДП-01 от 25.07.2019 года заключенный между Акционерным обществом «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» «Поручитель» и Акционерным обществом Банк «Северный морской путь» (АО «СМП Банк») «Кредитор», в целях исполнения обязательств Обществом с ограниченной ответственностью «Торговый Дом УТС-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Туймазыхиммаш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» (ООО «ТД УТС-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Туймазыхиммаш</w:t>
      </w:r>
      <w:proofErr w:type="spellEnd"/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») ОГРН 1130280041275  (далее – Должник) по Генеральному договору о выдаче банковских гарантий № 13ф-02-2019/БГ  (далее – Генеральный договор о выдаче гарантий), заключенному «25» июля 2019 года между Кредитором и Должником в городе Уфа.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Существенные условия сделк</w:t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и-</w:t>
      </w:r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поручительства № 13ф-02-2019/БГ/ДП-01 от 25.07.2019 года: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силу настоящего Договора Поручитель обязуется отвечать в полном объеме перед Гарантом за исполнение обязательств Обществом с ограниченной ответственностью «Торговый Дом УТС-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Туймазыхиммаш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» (ООО «ТД УТС-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Туймазыхиммаш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») ОГРН 1130280041275  (далее – Должник) по Генеральному договору о выдаче банковских гарантий № 13ф-02-2019/БГ  (далее – Генеральный договор о выдаче гарантий), заключенному «25» июля  2019 года между Кредитором и Должником в городе Уфа.</w:t>
      </w:r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Поручительство обеспечивает исполнение Должником обязательств, существо, размер и срок исполнения которых предусмотрены Генеральным договором о выдаче гарантий, – в том объеме, в каком требования Кредитора к Должнику по Генеральному договору о выдаче гарантий будут существовать к моменту их удовлетворения, включая возмещение судебных издержек по взысканию долга и других убытков Кредитора, вызванных неисполнением или ненадлежащим исполнением Должником обязательств по Генеральному договору о</w:t>
      </w:r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выдаче гарантий.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устанавливают, что любые изменения условий Генерального договора о выдаче гарантий, совершенные Кредитором и Должником и/или Кредитором в одностороннем порядке, когда такое право Кредитора прямо предусмотрено Генеральным договором о выдаче гарантий, означают изменение объема требований, обеспечиваемых поручительством, на что Поручитель дает свое предварительное согласие в момент заключения настоящего Договора, при условии, что такие изменения в любом случае не будут</w:t>
      </w:r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превышать утроенную сумму лимита </w:t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Генеральному договору о выдаче гарантий в соответствии с условиями Генерального договора о выдаче</w:t>
      </w:r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гарантий.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 неисполнении или ненадлежащем исполнении Поручителем обязательств, предусмотренных, в том числе пунктами 3.6, 4.1, 4.2, 4.3, 4.10.2 и/или 6.5 Договора, Кредитор вправе взыскать с Поручителя неустойку (штраф) за каждый факт неисполнения в размере 3 000  (Три тысячи) рублей за каждый день неисполнения или ненадлежащего исполнения соответствующего обязательства.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неисполнении или ненадлежащем исполнении Поручителем обязательств, предусмотренных пунктами 4.4 и/или 4.10.1 настоящего Договора, Кредитор вправе предъявить Поручителю требование об уплате неустойки (штрафа) в размере 0,5% (Ноль целых пять десятых процента) от суммы остатка ссудной задолженности Должника от общей суммы всех одновременно действующих банковских гарантий по Генеральному договору о выдаче гарантий за каждый факт неисполнения или ненадлежащего исполнения обязательства</w:t>
      </w:r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Поручитель обязуется уплатить неустойку (штраф) в размере, указанном в требовании об уплате неустойки (штрафа).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период действия настоящего Договора Поручитель обязуется: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Поддерживать положительный финансовый результат (чистая прибыль) по итогам календарного года.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</w:t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срок не позднее 60 (шестидесяти) календарных дней с даты заключения настоящего Договора, предоставить Кредитору Протокол/решение уполномоченного органа Поручителя об одобрении  крупной сделки и/или сделки с заинтересованностью и/или сделки, подлежащей одобрению в соответствии с требованиями учредительных (внутренних) документов Поручителя и/или иных норм законодательства, в отношении заключения настоящего Договора (в случае необходимости предоставления указанных решений в соответствии</w:t>
      </w:r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учредительными/внутренними документами Поручителя и/или действующим законодательством РФ»).  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Настоящий Договор считается заключенным и вступает в силу с момента его подписания уполномоченными лицами обеих Сторон и скрепления оттисками печатей Сторон.  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Поручительство прекращается, если Кредитор в течение года со дня, до которого Должник обязан исполнить все свои обязательства по Генеральному договору о выдаче гарантий в полном объеме, не предъявит к Поручителю Требование Кредитора. 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случае признания Генерального договора о выдаче гарантий  недействительной / незаключенной сделкой,  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поручительство, предусмотренное пунктом 3.10 настоящего Договора, прекращается, если Кредитор в течение года со дня признания Генерального договора о выдаче гарантий недействительным / незаключенным не предъявит к Поручителю требование на основании пункта 3.10 настоящего Договора.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Существенные условия сделки – генерального договора №3ф-02-2019/БГ о выдаче </w:t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банковских</w:t>
      </w:r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гарантии: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«Гарант»- Акционерное общество Банк «Северный морской путь» (АО «СМП Банк»);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«Принципал»- Общество с ограниченной ответственностью «Торговый Дом УТС-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Туймазыхиммаш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» (ООО «ТД УТС-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Туймазыхиммаш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Гарант  до «25» июля 2020 года включительно, после предоставления Принципалом заявления о выдаче банковской гарантии (далее – Заявление) по форме, указанной в Приложении № 1 к настоящему Договору, выдает в пользу ООО «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Газпромнефть-Хантос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» (ИНН 8618006063)), далее именуемых - «Бенефициар» банковские гарантии исполнения Принципалом его обязательств перед Бенефициаром, а Принципал обязуется выплатить Гаранту</w:t>
      </w:r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вознаграждение за выдачу банковских гарантий, иные суммы, предусмотренные настоящим Договором, а также возместить все расходы, понесенные Гарантом в связи с исполнением своих обязательств по банковским гарантиям, выданным в соответствии с настоящим Договором, и по настоящему Договору.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Сумма всех одновременно действующих Гарантий, выданных в соответствии с настоящим Договором,  не должна превышать в совокупности сумму в размере 33 000 000,00 (Тридцать три миллиона 00/100) рублей (далее – «Лимит»).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Каждая Гарантия должна соответствовать следующим условиям: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Обязательство Принципала, обеспечиваемое Гарантией: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исполнение Принципалом его обязательств перед Бенефициаром по договору/ контракту (далее – Договор/ Контракт), включая обязательства по возврату аванс</w:t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иных конкретных обязательств Принципала по Договору/ Контракту, за исключением обязательств по гарантийному обслуживанию Договора/ Контракта;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исполнение Принципалом его обязательств перед Бенефициаром по договору/ контракту (далее – Договор/ Контракт), включая обязательства по гарантийному обслуживанию Договора/ Контракта и иных конкретных обязательств Принципала по Договору/ Контракту, за исключением обязательств по возврату аванс</w:t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исполнение Принципалом его обязательств перед Бенефициаром по договору/ контракту (далее – Договор/ Контракт), включая конкретные обязательства по Договору/ Контракту,  за исключением обязательств по возврату аванс</w:t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по гарантийному обслуживанию Договора/ Контракта.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Срок действия Гарантии указывается Принципалом в Заявлении, но не может быть более 22 (Двадцати двух) месяцев.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Принципал обязуется: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</w:t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осуществления Гарантом выплат Бенефициару по соответствующей Гарантии возместить Гаранту выплаченные Бенефициару суммы, а также все расходы, понесенные Гарантом в связи с исполнением своих обязательств по настоящему Договору и предъявленные Гарантом к возмещению, не позднее 3 (Трех) рабочих дней, следующих за днем направления письменного уведомления Гаранта о произведенных платежах и требования о возмещении расходов.</w:t>
      </w:r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Возмещение денежной суммы, уплаченной Гарантом Бенефициару по Гарантии, производится с уплатой процентов, начисляемых на сумму фактической задолженности по уплаченной сумме в размере 35% (Тридцать пять процентов) годовых, начиная со дня, следующего за днем уплаты денежной суммы Гарантом Бенефициару по Гарантии, по дату фактического возмещения денежной суммы.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Уплатить Гаранту вознаграждение за выдачу каждой Гарантии (далее – «вознаграждение») в размере 2,0 % (Два процента) годовых от суммы соответствующей Гарантии.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просрочки возмещения Гаранту выплаченной Гарантом Бенефициару суммы Гарантии и/или уплаты процентов в соответствии с п. 3.2.1 настоящего Договора и/или уплаты вознаграждения в соответствии с п. 3.2.2 настоящего Договора Гарант вправе потребовать, а Принципал обязан уплатить Гаранту пени в размере 0,5% (Ноль целых пять десятых процента) от суммы неисполненного обязательства за каждый день просрочки.</w:t>
      </w:r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Уплата пени производится Принципалом в срок не позднее 7 (Семи) календарных дней </w:t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направления</w:t>
      </w:r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Принципалу соответствующего письменного требования Гаранта, если иной срок не указан в письменном требовании.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неисполнении или несвоевременном исполнении Принципалом обязательств, указанных в 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п.п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3.2.7-3.2.12 настоящего Договора, Гарант вправе потребовать, а Принципал обязан уплатить Гаранту штраф в размере 3 000,00 (Три тысячи 00/100) рублей за каждый календарный день просрочки исполнения обязательств. Уплата штрафа производится Принципалом в срок не позднее 7 (Семи) календарных дней </w:t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направления</w:t>
      </w:r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Принципалу соответствующего письменного требования Гаранта, если иной срок не указан в письменном требовании.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случае неисполнения Принципалом обязательств, указанных в п. 3.2.6 настоящего Договора, Гарант вправе потребовать, а Принципал обязан уплатить Гаранту неустойку в размере 3% (Три процента) годовых от суммы выданной Гарантии за период, начиная </w:t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нарушения</w:t>
      </w:r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обязательства Принципалом  до окончания срока действия Гарантии.  Уплата неустойки производится Принципалом в срок не позднее 7 (Семи) календарных дней </w:t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направления</w:t>
      </w:r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Принципалу соответствующего письменного требования Гаранта, если иной срок не указан в письменном требовании.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Совокупная ссудная задолженность Принципала, АО «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ООО 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«Торговый дом УТ</w:t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С-</w:t>
      </w:r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Туймазыхиммаш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» (далее – «Группа компаний») перед Гарантом по настоящему Договору и Кредитным договорам, а также сумма выданных Гарантом гарантий Группе компаний, не превышает в совокупности сумму в размере 1 550 000 000,00 (Один миллиард пятьсот пятьдесят миллионов 00/100) рублей.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Обеспечением исполнения Принципалом своих обязательств по настоящему Договору является: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поручительство согласно Договору поручительства от «25» июля 2019 года№ 13ф-02-2019/БГ/ДП-01, заключенному между Гарантом и Акционерным обществом «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Основания заинтересованности в соответствии со ст.81 Федерального закона «Об Акционерных обществах»: 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Аминов Антон Олегович – член Совета директоров, контролирующее лиц</w:t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ООО</w:t>
      </w:r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«ТД УТС-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Туймазыхиммаш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»,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Аминов Олег Николаевич – Председатель Совета директоров и отец контролирующего лица ООО «ТД УТС-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Туймазыхиммаш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» Аминова Антона Олеговича,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ООО «Корпорация 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» - является подконтрольной организацией заинтересованного в сделке лица - Аминова Олега Николаевича, и контролирующим лицом  АО «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A2DFE" w:rsidRPr="009A2DFE" w:rsidRDefault="009A2DFE" w:rsidP="009A2DFE">
      <w:pPr>
        <w:tabs>
          <w:tab w:val="left" w:pos="540"/>
        </w:tabs>
        <w:spacing w:before="24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Последующее одобрение сделки, в совершении которой, в соответствии со ст.81 ФЗ «Об акционерных обществах», имеется заинтересованность.</w:t>
      </w:r>
    </w:p>
    <w:p w:rsidR="009A2DFE" w:rsidRPr="009A2DFE" w:rsidRDefault="009A2DFE" w:rsidP="009A2DFE">
      <w:pPr>
        <w:keepNext/>
        <w:spacing w:before="120" w:after="60" w:line="240" w:lineRule="auto"/>
        <w:ind w:left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наличии кворума по вопросу повестки дня ****: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9A2DFE" w:rsidRPr="009A2DFE" w:rsidTr="004F7F87">
        <w:trPr>
          <w:cantSplit/>
        </w:trPr>
        <w:tc>
          <w:tcPr>
            <w:tcW w:w="7487" w:type="dxa"/>
          </w:tcPr>
          <w:p w:rsidR="009A2DFE" w:rsidRPr="009A2DFE" w:rsidRDefault="009A2DFE" w:rsidP="009A2DFE">
            <w:pPr>
              <w:keepNext/>
              <w:spacing w:before="40" w:after="40"/>
              <w:jc w:val="both"/>
            </w:pPr>
            <w:r w:rsidRPr="009A2DFE"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</w:r>
          </w:p>
        </w:tc>
        <w:tc>
          <w:tcPr>
            <w:tcW w:w="2083" w:type="dxa"/>
            <w:vAlign w:val="bottom"/>
          </w:tcPr>
          <w:p w:rsidR="009A2DFE" w:rsidRPr="009A2DFE" w:rsidRDefault="009A2DFE" w:rsidP="009A2DFE">
            <w:pPr>
              <w:spacing w:before="40" w:after="40"/>
              <w:jc w:val="both"/>
              <w:rPr>
                <w:lang w:val="en-US"/>
              </w:rPr>
            </w:pPr>
            <w:r w:rsidRPr="009A2DFE">
              <w:t xml:space="preserve"> </w:t>
            </w:r>
            <w:r w:rsidRPr="009A2DFE">
              <w:rPr>
                <w:lang w:val="en-US"/>
              </w:rPr>
              <w:t>102 954</w:t>
            </w:r>
          </w:p>
          <w:p w:rsidR="009A2DFE" w:rsidRPr="009A2DFE" w:rsidRDefault="009A2DFE" w:rsidP="009A2DFE">
            <w:pPr>
              <w:keepNext/>
              <w:spacing w:before="40" w:after="40"/>
              <w:jc w:val="both"/>
              <w:rPr>
                <w:lang w:val="en-US"/>
              </w:rPr>
            </w:pPr>
          </w:p>
        </w:tc>
      </w:tr>
    </w:tbl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9A2DFE" w:rsidRPr="009A2DFE" w:rsidTr="004F7F87">
        <w:trPr>
          <w:cantSplit/>
        </w:trPr>
        <w:tc>
          <w:tcPr>
            <w:tcW w:w="7487" w:type="dxa"/>
          </w:tcPr>
          <w:p w:rsidR="009A2DFE" w:rsidRPr="009A2DFE" w:rsidRDefault="009A2DFE" w:rsidP="009A2DFE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9A2DFE" w:rsidRPr="009A2DFE" w:rsidRDefault="009A2DFE" w:rsidP="009A2DFE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9A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есть</w:t>
            </w:r>
            <w:proofErr w:type="spellEnd"/>
          </w:p>
        </w:tc>
      </w:tr>
    </w:tbl>
    <w:p w:rsidR="009A2DFE" w:rsidRPr="009A2DFE" w:rsidRDefault="009A2DFE" w:rsidP="009A2DFE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A2DFE" w:rsidRPr="009A2DFE" w:rsidRDefault="009A2DFE" w:rsidP="009A2D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9A2DFE" w:rsidRPr="009A2DFE" w:rsidTr="004F7F87">
        <w:trPr>
          <w:cantSplit/>
        </w:trPr>
        <w:tc>
          <w:tcPr>
            <w:tcW w:w="828" w:type="dxa"/>
            <w:vAlign w:val="center"/>
          </w:tcPr>
          <w:p w:rsidR="009A2DFE" w:rsidRPr="009A2DFE" w:rsidRDefault="009A2DFE" w:rsidP="009A2DFE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«За»</w:t>
            </w: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A2D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Недейств</w:t>
            </w:r>
            <w:proofErr w:type="gramStart"/>
            <w:r w:rsidRPr="009A2D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9A2D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9A2DFE" w:rsidRPr="009A2DFE" w:rsidRDefault="009A2DFE" w:rsidP="009A2DFE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голосовали</w:t>
            </w:r>
          </w:p>
        </w:tc>
      </w:tr>
      <w:tr w:rsidR="009A2DFE" w:rsidRPr="009A2DFE" w:rsidTr="004F7F87">
        <w:trPr>
          <w:cantSplit/>
        </w:trPr>
        <w:tc>
          <w:tcPr>
            <w:tcW w:w="828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102 954</w:t>
            </w:r>
          </w:p>
          <w:p w:rsidR="009A2DFE" w:rsidRPr="009A2DFE" w:rsidRDefault="009A2DFE" w:rsidP="009A2DF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102 188</w:t>
            </w:r>
          </w:p>
          <w:p w:rsidR="009A2DFE" w:rsidRPr="009A2DFE" w:rsidRDefault="009A2DFE" w:rsidP="009A2DF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766</w:t>
            </w:r>
          </w:p>
          <w:p w:rsidR="009A2DFE" w:rsidRPr="009A2DFE" w:rsidRDefault="009A2DFE" w:rsidP="009A2DF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9A2DFE" w:rsidRPr="009A2DFE" w:rsidRDefault="009A2DFE" w:rsidP="009A2DF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9A2DFE" w:rsidRPr="009A2DFE" w:rsidRDefault="009A2DFE" w:rsidP="009A2DF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458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</w:p>
          <w:p w:rsidR="009A2DFE" w:rsidRPr="009A2DFE" w:rsidRDefault="009A2DFE" w:rsidP="009A2DF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9A2DFE" w:rsidRPr="009A2DFE" w:rsidTr="004F7F87">
        <w:trPr>
          <w:cantSplit/>
        </w:trPr>
        <w:tc>
          <w:tcPr>
            <w:tcW w:w="828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99,26</w:t>
            </w: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0,74</w:t>
            </w: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57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58" w:type="dxa"/>
            <w:vAlign w:val="center"/>
          </w:tcPr>
          <w:p w:rsidR="009A2DFE" w:rsidRPr="009A2DFE" w:rsidRDefault="009A2DFE" w:rsidP="009A2DF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0,00</w:t>
            </w:r>
          </w:p>
        </w:tc>
      </w:tr>
    </w:tbl>
    <w:p w:rsidR="009A2DFE" w:rsidRPr="009A2DFE" w:rsidRDefault="009A2DFE" w:rsidP="009A2DFE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Формулировка решения, принятого общим собранием по вопросу повестки дня:</w:t>
      </w:r>
    </w:p>
    <w:p w:rsidR="009A2DFE" w:rsidRPr="009A2DFE" w:rsidRDefault="009A2DFE" w:rsidP="009A2DFE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Одобрить сделку, в совершении которой, в соответствии со ст.81 ФЗ «Об акционерных обществах», имеется заинтересованность - Договор поручительства № 0017/2/2019/3266-02/01 (далее – Договор) от «09» сентября 2019 года заключенный между Акционерным обществом «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»  «Поручитель», и Акционерным коммерческим банком «АК БАРС» (публичное акционерное общество</w:t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)«</w:t>
      </w:r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Кредитор», в целях исполнения обязательств Обществом с ограниченной ответственностью "Корпорация 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" «Заемщик» по кредитному договору №0017/2/2019/3266 от «06» сентября 2019 г</w:t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по тексту - «основной договор» или «основное обязательство» или «кредитный договор»)</w:t>
      </w:r>
    </w:p>
    <w:p w:rsidR="009A2DFE" w:rsidRPr="009A2DFE" w:rsidRDefault="009A2DFE" w:rsidP="009A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DFE" w:rsidRPr="009A2DFE" w:rsidRDefault="009A2DFE" w:rsidP="009A2D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Существенные условия сделки:</w:t>
      </w:r>
    </w:p>
    <w:p w:rsidR="009A2DFE" w:rsidRPr="009A2DFE" w:rsidRDefault="009A2DFE" w:rsidP="00A2430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настоящему договору Поручитель обязуется отвечать перед «Кредитором» за исполнение обязательств Обществом с ограниченной ответственностью "Корпорация 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", именуемым «Заемщик» по кредитному договору №0017/2/2019/3266 от «06» сентября 2019 г. (далее по тексту - «основной договор» или «основное обязательство» или «кредитный договор»).</w:t>
      </w:r>
    </w:p>
    <w:p w:rsidR="009A2DFE" w:rsidRPr="009A2DFE" w:rsidRDefault="009A2DFE" w:rsidP="00A24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Поручитель ознакомлен со всеми условиями указанного выше основного договора и согласен отвечать за исполнение Заемщиком его обязательств в размере, предусмотренном настоящим договором.</w:t>
      </w:r>
    </w:p>
    <w:p w:rsidR="009A2DFE" w:rsidRPr="009A2DFE" w:rsidRDefault="009A2DFE" w:rsidP="009A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2548"/>
        <w:gridCol w:w="6606"/>
      </w:tblGrid>
      <w:tr w:rsidR="009A2DFE" w:rsidRPr="009A2DFE" w:rsidTr="004F7F87">
        <w:tc>
          <w:tcPr>
            <w:tcW w:w="218" w:type="pct"/>
            <w:vAlign w:val="center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1" w:type="pct"/>
            <w:vAlign w:val="center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</w:t>
            </w:r>
          </w:p>
        </w:tc>
        <w:tc>
          <w:tcPr>
            <w:tcW w:w="3451" w:type="pct"/>
            <w:vAlign w:val="center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</w:tr>
      <w:tr w:rsidR="009A2DFE" w:rsidRPr="009A2DFE" w:rsidTr="004F7F87">
        <w:tc>
          <w:tcPr>
            <w:tcW w:w="218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кредита</w:t>
            </w:r>
          </w:p>
        </w:tc>
        <w:tc>
          <w:tcPr>
            <w:tcW w:w="3451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300 000 000.00 (Триста миллионов) рублей 00 </w:t>
            </w:r>
            <w:proofErr w:type="spellStart"/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</w:t>
            </w:r>
            <w:proofErr w:type="gramStart"/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ee</w:t>
            </w:r>
            <w:proofErr w:type="gramEnd"/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</w:tr>
      <w:tr w:rsidR="009A2DFE" w:rsidRPr="009A2DFE" w:rsidTr="004F7F87">
        <w:tc>
          <w:tcPr>
            <w:tcW w:w="218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процентов за пользование кредитом</w:t>
            </w:r>
          </w:p>
        </w:tc>
        <w:tc>
          <w:tcPr>
            <w:tcW w:w="3451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Заемщик уплачивает Кредитору проценты за пользование предоставленным кредитом в соответствии с формулой, приведенной ниже:</w:t>
            </w:r>
          </w:p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Ключевая ставка ЦБ +</w:t>
            </w:r>
            <w:r w:rsidRPr="009A2D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</w:t>
            </w: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,25 процентных пункта,</w:t>
            </w:r>
          </w:p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 Ключевая ставка ЦБ – это установленная Банком России процентная ставка по основным операциям Банка России по </w:t>
            </w: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регулированию ликвидности банковского сектора, являющаяся основным индикатором денежно-кредитной политики (ключевая ставка Банка России на момент заключения кредитного договора, а в случае принятия Банком России нормативных актов, в соответствии с которыми основным индикатором денежно-кредитной политики становится иная процентная ставка – соответствующая процентная ставка Банка России) и</w:t>
            </w:r>
            <w:proofErr w:type="gramEnd"/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отображенная на Справочной странице для конкретного периода времени и /или </w:t>
            </w:r>
            <w:proofErr w:type="gramStart"/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  <w:proofErr w:type="gramEnd"/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которой опубликована в официальном издании Банка России.</w:t>
            </w:r>
          </w:p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В случае изменения Ключевой ставки в течение срока действия кредитного договора, Кредитор в день  вступления в силу новой Ключевой ставки в одностороннем порядке производит изменение процентной ставки по кредиту на количество пунктов, равное изменению Ключевой ставки.</w:t>
            </w:r>
          </w:p>
        </w:tc>
      </w:tr>
      <w:tr w:rsidR="009A2DFE" w:rsidRPr="009A2DFE" w:rsidTr="004F7F87">
        <w:tc>
          <w:tcPr>
            <w:tcW w:w="218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31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возврата кредита (срок кредита)</w:t>
            </w:r>
          </w:p>
        </w:tc>
        <w:tc>
          <w:tcPr>
            <w:tcW w:w="3451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«05» марта 2021 года</w:t>
            </w:r>
          </w:p>
        </w:tc>
      </w:tr>
      <w:tr w:rsidR="009A2DFE" w:rsidRPr="009A2DFE" w:rsidTr="004F7F87">
        <w:tc>
          <w:tcPr>
            <w:tcW w:w="218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кредита</w:t>
            </w:r>
          </w:p>
        </w:tc>
        <w:tc>
          <w:tcPr>
            <w:tcW w:w="3451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DFE" w:rsidRPr="009A2DFE" w:rsidTr="004F7F87">
        <w:tc>
          <w:tcPr>
            <w:tcW w:w="218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Кредитная линия с лимитом задолженности</w:t>
            </w:r>
          </w:p>
        </w:tc>
        <w:tc>
          <w:tcPr>
            <w:tcW w:w="3451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Заемщику права на многократное получение и использование в течение срока кредита денежных сре</w:t>
            </w:r>
            <w:proofErr w:type="gramStart"/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р</w:t>
            </w:r>
            <w:proofErr w:type="gramEnd"/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азмере, единовременно не превышающем Сумму кредита («лимит задолженности»).</w:t>
            </w:r>
          </w:p>
        </w:tc>
      </w:tr>
      <w:tr w:rsidR="009A2DFE" w:rsidRPr="009A2DFE" w:rsidTr="004F7F87">
        <w:tc>
          <w:tcPr>
            <w:tcW w:w="218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за регистрацию уведомления о возникновении залога</w:t>
            </w:r>
          </w:p>
        </w:tc>
        <w:tc>
          <w:tcPr>
            <w:tcW w:w="3451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поручения регистрации уведомления о возникновении </w:t>
            </w:r>
            <w:proofErr w:type="gramStart"/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залога Кредитору</w:t>
            </w:r>
            <w:proofErr w:type="gramEnd"/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Заемщик обязуется уплатить Кредитору комиссию в размере 750 (Семьсот пятьдесят) рублей за каждое уведомление.</w:t>
            </w:r>
          </w:p>
        </w:tc>
      </w:tr>
      <w:tr w:rsidR="009A2DFE" w:rsidRPr="009A2DFE" w:rsidTr="004F7F87">
        <w:tc>
          <w:tcPr>
            <w:tcW w:w="218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1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за пролонгацию срока действия кредита</w:t>
            </w:r>
          </w:p>
        </w:tc>
        <w:tc>
          <w:tcPr>
            <w:tcW w:w="3451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1% (Один) процент от пролонгированной суммы, но не менее 25 000,00  (Двадцати пяти тысяч) рублей.</w:t>
            </w:r>
          </w:p>
        </w:tc>
      </w:tr>
      <w:tr w:rsidR="009A2DFE" w:rsidRPr="009A2DFE" w:rsidTr="004F7F87">
        <w:tc>
          <w:tcPr>
            <w:tcW w:w="218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1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за внесение изменений в основной договор</w:t>
            </w:r>
          </w:p>
        </w:tc>
        <w:tc>
          <w:tcPr>
            <w:tcW w:w="3451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5 000,00 (Пять тысяч) рублей 00 копеек до 10 000,00 (Десять тысяч) рублей 00 копеек за дополнительное соглашение:</w:t>
            </w:r>
          </w:p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первое обращение в рамках основного договора – 5 000,00 (Пять тысяч) рублей 00 копеек;</w:t>
            </w:r>
          </w:p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второе обращение в рамках основного договора – 7 000,00 (Семь тысяч) рублей 00 копеек;</w:t>
            </w:r>
          </w:p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третье и каждое последующее обращение в рамках основного договора – 10 000,00 (Десять тысяч) рублей 00 копеек. </w:t>
            </w:r>
          </w:p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DFE" w:rsidRPr="009A2DFE" w:rsidTr="004F7F87">
        <w:tc>
          <w:tcPr>
            <w:tcW w:w="218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1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за внесение изменений в настоящий договор, расторжение настоящего договора </w:t>
            </w:r>
          </w:p>
        </w:tc>
        <w:tc>
          <w:tcPr>
            <w:tcW w:w="3451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 00 (Пять тысяч) рублей 00 копеек.</w:t>
            </w:r>
          </w:p>
        </w:tc>
      </w:tr>
      <w:tr w:rsidR="009A2DFE" w:rsidRPr="009A2DFE" w:rsidTr="004F7F87">
        <w:tc>
          <w:tcPr>
            <w:tcW w:w="218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1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за внесение изменений в договор залога</w:t>
            </w:r>
          </w:p>
        </w:tc>
        <w:tc>
          <w:tcPr>
            <w:tcW w:w="3451" w:type="pct"/>
          </w:tcPr>
          <w:p w:rsidR="009A2DFE" w:rsidRPr="009A2DFE" w:rsidRDefault="009A2DFE" w:rsidP="009A2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 00 (Четыре тысячи) рублей 00 копеек.</w:t>
            </w:r>
          </w:p>
        </w:tc>
      </w:tr>
    </w:tbl>
    <w:p w:rsidR="009A2DFE" w:rsidRPr="009A2DFE" w:rsidRDefault="009A2DFE" w:rsidP="009A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DFE" w:rsidRPr="009A2DFE" w:rsidRDefault="009A2DFE" w:rsidP="00A2430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невыполнения по первому требованию Кредитора Поручителем своих обязательств по оплате задолженности, Кредитор вправе потребовать от Поручителя уплаты неустойки в размере двукратной ставки процентов за пользование кредитом от неуплаченной Поручителем суммы за каждый календарный день со дня возникновения просрочки исполнения до ее полного устранения.</w:t>
      </w:r>
    </w:p>
    <w:p w:rsidR="009A2DFE" w:rsidRPr="009A2DFE" w:rsidRDefault="009A2DFE" w:rsidP="00A2430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нарушения Поручителем обязанностей, предусмотренных п. 2.2.1.-2.2.5.1, 2.2.5.3 настоящего договора, Кредитор вправе потребовать от Поручителя уплаты штрафа в размере 30 000 (Тридцать тысяч) рублей за каждый факт нарушения с момента предъявления требования Кредитора в течение 5 (</w:t>
      </w:r>
      <w:r w:rsidRPr="009A2DF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пяти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рабочих дней. </w:t>
      </w:r>
      <w:r w:rsidRPr="009A2D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Уплата штрафа не освобождает Поручителя от исполнения обязанностей, предусмотренных п.2.2.1.-2.2.5.1, 2.2.5.3настоящего договора.</w:t>
      </w:r>
    </w:p>
    <w:p w:rsidR="009A2DFE" w:rsidRPr="009A2DFE" w:rsidRDefault="009A2DFE" w:rsidP="00A2430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Поручителем обязанностей, предусмотренных п. 2.2.5.2 настоящего договора, Кредитор вправе потребовать от Поручителя уплаты штрафа в размере 50 000,00 (Пятьдесят тысяч) рублей за каждый факт нарушения с момента предъявления требования Кредитора в течение 5 (</w:t>
      </w:r>
      <w:r w:rsidRPr="009A2DF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пяти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рабочих дней. </w:t>
      </w:r>
      <w:r w:rsidRPr="009A2D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Уплата штрафа не освобождает Поручителя от исполнения обязанностей, предусмотренных п.</w:t>
      </w: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2.2.5.2 </w:t>
      </w:r>
      <w:r w:rsidRPr="009A2D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договора.</w:t>
      </w:r>
    </w:p>
    <w:p w:rsidR="009A2DFE" w:rsidRPr="009A2DFE" w:rsidRDefault="009A2DFE" w:rsidP="00A2430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подписания сторонами и действует 3 года  по истечении срока действия основного договора, а именно до « 05» марта 2024 включительно.</w:t>
      </w:r>
    </w:p>
    <w:p w:rsidR="009A2DFE" w:rsidRPr="009A2DFE" w:rsidRDefault="009A2DFE" w:rsidP="00A2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DFE" w:rsidRPr="009A2DFE" w:rsidRDefault="009A2DFE" w:rsidP="009A2D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заинтересованности в соответствии со ст.81 Федерального закона «Об Акционерных обществах»: </w:t>
      </w:r>
    </w:p>
    <w:p w:rsidR="009A2DFE" w:rsidRPr="009A2DFE" w:rsidRDefault="009A2DFE" w:rsidP="009A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Аминов Олег Николаевич – Председатель Совета директоров и контролирующее лицо АО «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», Президент и контролирующее лиц</w:t>
      </w:r>
      <w:proofErr w:type="gram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ООО</w:t>
      </w:r>
      <w:proofErr w:type="gram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«Корпорация 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9A2DFE" w:rsidRPr="009A2DFE" w:rsidRDefault="009A2DFE" w:rsidP="009A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Аминов Антон Олегович  –  член    Совета     директоров,     сын     контролирующего  лица Общества Аминова О.Н.;</w:t>
      </w:r>
    </w:p>
    <w:p w:rsidR="009A2DFE" w:rsidRPr="009A2DFE" w:rsidRDefault="009A2DFE" w:rsidP="009A2DFE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«Корпорация 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» - является контролирующим лицом АО «</w:t>
      </w:r>
      <w:proofErr w:type="spellStart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Уралтехнострой-Туймазыхиммаш</w:t>
      </w:r>
      <w:proofErr w:type="spellEnd"/>
      <w:r w:rsidRPr="009A2DFE">
        <w:rPr>
          <w:rFonts w:ascii="Times New Roman" w:eastAsia="Times New Roman" w:hAnsi="Times New Roman" w:cs="Times New Roman"/>
          <w:sz w:val="20"/>
          <w:szCs w:val="20"/>
          <w:lang w:eastAsia="ru-RU"/>
        </w:rPr>
        <w:t>», выгодоприобретателем по сделке.</w:t>
      </w:r>
    </w:p>
    <w:p w:rsidR="009A2DFE" w:rsidRPr="009A2DFE" w:rsidRDefault="009A2DFE" w:rsidP="009A2DFE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2DFE" w:rsidRPr="009A2DFE" w:rsidRDefault="009A2DFE" w:rsidP="009A2D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4"/>
          <w:sz w:val="16"/>
          <w:szCs w:val="16"/>
          <w:lang w:eastAsia="ru-RU"/>
        </w:rPr>
      </w:pPr>
      <w:r w:rsidRPr="009A2DFE">
        <w:rPr>
          <w:rFonts w:ascii="Times New Roman" w:eastAsia="Times New Roman" w:hAnsi="Times New Roman" w:cs="Times New Roman"/>
          <w:bCs/>
          <w:i/>
          <w:spacing w:val="-4"/>
          <w:sz w:val="16"/>
          <w:szCs w:val="16"/>
          <w:lang w:eastAsia="ru-RU"/>
        </w:rPr>
        <w:t>*</w:t>
      </w:r>
      <w:r w:rsidRPr="009A2DFE"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9A2DFE" w:rsidRPr="009A2DFE" w:rsidRDefault="009A2DFE" w:rsidP="009A2D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A2DF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**** </w:t>
      </w:r>
      <w:r w:rsidRPr="009A2DF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соответствии с п.4  ст.83 Федерального закона "Об акционерных обществах" от 26.12.1995 N 208-ФЗ о</w:t>
      </w:r>
      <w:r w:rsidRPr="009A2DF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бщее собрание акционеров при принятии решения по данному вопросу считается правомочным независимо от числа не заинтересованных в совершении соответствующей сделки акционеров - владельцев голосующих акций общества, принимающих в нем участие.</w:t>
      </w:r>
    </w:p>
    <w:p w:rsidR="009A2DFE" w:rsidRPr="009A2DFE" w:rsidRDefault="009A2DFE" w:rsidP="009A2DF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A2DFE" w:rsidRPr="009A2DFE" w:rsidRDefault="009A2DFE" w:rsidP="009A2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A2DF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A2DF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A2DF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A2DF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A2DF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A2DF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A2DF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A2DF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A2DF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A2D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Совет директоров Общества</w:t>
      </w:r>
    </w:p>
    <w:p w:rsidR="00AF7119" w:rsidRDefault="00AF7119"/>
    <w:sectPr w:rsidR="00AF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39F7"/>
    <w:multiLevelType w:val="hybridMultilevel"/>
    <w:tmpl w:val="8BB2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FE"/>
    <w:rsid w:val="000103E4"/>
    <w:rsid w:val="00014FB1"/>
    <w:rsid w:val="000164A7"/>
    <w:rsid w:val="0001701A"/>
    <w:rsid w:val="00021C03"/>
    <w:rsid w:val="00044B0C"/>
    <w:rsid w:val="0004731F"/>
    <w:rsid w:val="00050ECF"/>
    <w:rsid w:val="000535CD"/>
    <w:rsid w:val="00053A31"/>
    <w:rsid w:val="00054CD7"/>
    <w:rsid w:val="000662F5"/>
    <w:rsid w:val="00080F41"/>
    <w:rsid w:val="000879DF"/>
    <w:rsid w:val="0009019E"/>
    <w:rsid w:val="000978EA"/>
    <w:rsid w:val="000B1C46"/>
    <w:rsid w:val="000B61D6"/>
    <w:rsid w:val="000B68DF"/>
    <w:rsid w:val="000C25FC"/>
    <w:rsid w:val="000C36FC"/>
    <w:rsid w:val="000C55F5"/>
    <w:rsid w:val="000C7974"/>
    <w:rsid w:val="000D302D"/>
    <w:rsid w:val="000D3982"/>
    <w:rsid w:val="000D45C7"/>
    <w:rsid w:val="000E055A"/>
    <w:rsid w:val="000E27DC"/>
    <w:rsid w:val="000E78A6"/>
    <w:rsid w:val="000F3495"/>
    <w:rsid w:val="000F3EDD"/>
    <w:rsid w:val="0010466F"/>
    <w:rsid w:val="00110D93"/>
    <w:rsid w:val="00112B5F"/>
    <w:rsid w:val="00123336"/>
    <w:rsid w:val="00127A51"/>
    <w:rsid w:val="0014021F"/>
    <w:rsid w:val="00163D08"/>
    <w:rsid w:val="00182795"/>
    <w:rsid w:val="00185D3A"/>
    <w:rsid w:val="00187B42"/>
    <w:rsid w:val="00196C20"/>
    <w:rsid w:val="001C45B3"/>
    <w:rsid w:val="001C49BD"/>
    <w:rsid w:val="001E1BBF"/>
    <w:rsid w:val="001E1C0E"/>
    <w:rsid w:val="001F538C"/>
    <w:rsid w:val="00205BD0"/>
    <w:rsid w:val="0023298B"/>
    <w:rsid w:val="00232E2C"/>
    <w:rsid w:val="0024646E"/>
    <w:rsid w:val="00265102"/>
    <w:rsid w:val="0026796A"/>
    <w:rsid w:val="0027245B"/>
    <w:rsid w:val="00293401"/>
    <w:rsid w:val="002935D3"/>
    <w:rsid w:val="002A3894"/>
    <w:rsid w:val="002B1839"/>
    <w:rsid w:val="002B5AD6"/>
    <w:rsid w:val="002B79D5"/>
    <w:rsid w:val="002B7FE3"/>
    <w:rsid w:val="002C087D"/>
    <w:rsid w:val="002C1808"/>
    <w:rsid w:val="002C5464"/>
    <w:rsid w:val="002D5E0B"/>
    <w:rsid w:val="002E1362"/>
    <w:rsid w:val="002E45EF"/>
    <w:rsid w:val="002F5E00"/>
    <w:rsid w:val="002F6057"/>
    <w:rsid w:val="00300D52"/>
    <w:rsid w:val="00315D8E"/>
    <w:rsid w:val="0032574A"/>
    <w:rsid w:val="003308A5"/>
    <w:rsid w:val="00331147"/>
    <w:rsid w:val="00346FD8"/>
    <w:rsid w:val="00347FB2"/>
    <w:rsid w:val="003522D8"/>
    <w:rsid w:val="00354948"/>
    <w:rsid w:val="00363360"/>
    <w:rsid w:val="0036456D"/>
    <w:rsid w:val="00371CCA"/>
    <w:rsid w:val="00374270"/>
    <w:rsid w:val="00376FB2"/>
    <w:rsid w:val="003A4E7F"/>
    <w:rsid w:val="003A68E4"/>
    <w:rsid w:val="003A7F09"/>
    <w:rsid w:val="003B1FDD"/>
    <w:rsid w:val="003B6B97"/>
    <w:rsid w:val="003C5B18"/>
    <w:rsid w:val="003D308C"/>
    <w:rsid w:val="003E3E91"/>
    <w:rsid w:val="003F0C23"/>
    <w:rsid w:val="004041FD"/>
    <w:rsid w:val="00405084"/>
    <w:rsid w:val="004069EE"/>
    <w:rsid w:val="004074BC"/>
    <w:rsid w:val="00415F35"/>
    <w:rsid w:val="00417954"/>
    <w:rsid w:val="004452C7"/>
    <w:rsid w:val="00446C96"/>
    <w:rsid w:val="00446F52"/>
    <w:rsid w:val="004542CC"/>
    <w:rsid w:val="00455132"/>
    <w:rsid w:val="0045525C"/>
    <w:rsid w:val="00456156"/>
    <w:rsid w:val="00490483"/>
    <w:rsid w:val="00493765"/>
    <w:rsid w:val="004971A7"/>
    <w:rsid w:val="004A4EAC"/>
    <w:rsid w:val="004A7451"/>
    <w:rsid w:val="004B00A5"/>
    <w:rsid w:val="004C4A04"/>
    <w:rsid w:val="004C4C98"/>
    <w:rsid w:val="004D2E79"/>
    <w:rsid w:val="004D454A"/>
    <w:rsid w:val="004E17C7"/>
    <w:rsid w:val="004F1DF4"/>
    <w:rsid w:val="004F540A"/>
    <w:rsid w:val="004F7ECA"/>
    <w:rsid w:val="00501EDE"/>
    <w:rsid w:val="00504C32"/>
    <w:rsid w:val="00515803"/>
    <w:rsid w:val="00540BAD"/>
    <w:rsid w:val="00542195"/>
    <w:rsid w:val="0054240B"/>
    <w:rsid w:val="00544BDA"/>
    <w:rsid w:val="00544D23"/>
    <w:rsid w:val="00550F71"/>
    <w:rsid w:val="005540C0"/>
    <w:rsid w:val="005554EA"/>
    <w:rsid w:val="00562906"/>
    <w:rsid w:val="00592B8D"/>
    <w:rsid w:val="00593F90"/>
    <w:rsid w:val="005940CE"/>
    <w:rsid w:val="00595314"/>
    <w:rsid w:val="00595ED4"/>
    <w:rsid w:val="005A2A78"/>
    <w:rsid w:val="005A3E15"/>
    <w:rsid w:val="005A5243"/>
    <w:rsid w:val="005A6CA4"/>
    <w:rsid w:val="005C1FB9"/>
    <w:rsid w:val="005C2D13"/>
    <w:rsid w:val="005C3DD4"/>
    <w:rsid w:val="005D765F"/>
    <w:rsid w:val="005E2F6B"/>
    <w:rsid w:val="005E75D2"/>
    <w:rsid w:val="005F34C5"/>
    <w:rsid w:val="006041AB"/>
    <w:rsid w:val="00612207"/>
    <w:rsid w:val="0061222F"/>
    <w:rsid w:val="006142B3"/>
    <w:rsid w:val="00614886"/>
    <w:rsid w:val="00616AE0"/>
    <w:rsid w:val="00653B3D"/>
    <w:rsid w:val="00666DE0"/>
    <w:rsid w:val="00672500"/>
    <w:rsid w:val="00672BF6"/>
    <w:rsid w:val="006735C1"/>
    <w:rsid w:val="00682042"/>
    <w:rsid w:val="00684911"/>
    <w:rsid w:val="006849CB"/>
    <w:rsid w:val="006A2C42"/>
    <w:rsid w:val="006A3E74"/>
    <w:rsid w:val="006B15DB"/>
    <w:rsid w:val="006D15B3"/>
    <w:rsid w:val="006D4229"/>
    <w:rsid w:val="006E177A"/>
    <w:rsid w:val="006E5475"/>
    <w:rsid w:val="006E7179"/>
    <w:rsid w:val="00707BCC"/>
    <w:rsid w:val="00710503"/>
    <w:rsid w:val="00714AD9"/>
    <w:rsid w:val="007220AC"/>
    <w:rsid w:val="00723A60"/>
    <w:rsid w:val="00726E66"/>
    <w:rsid w:val="00730A7D"/>
    <w:rsid w:val="00736D54"/>
    <w:rsid w:val="0073739E"/>
    <w:rsid w:val="007509DC"/>
    <w:rsid w:val="007552B8"/>
    <w:rsid w:val="00763C24"/>
    <w:rsid w:val="007640B7"/>
    <w:rsid w:val="007835E5"/>
    <w:rsid w:val="007848C0"/>
    <w:rsid w:val="0078590E"/>
    <w:rsid w:val="00793D1E"/>
    <w:rsid w:val="007B12F9"/>
    <w:rsid w:val="007B7960"/>
    <w:rsid w:val="007C0D8A"/>
    <w:rsid w:val="007C1340"/>
    <w:rsid w:val="007D2319"/>
    <w:rsid w:val="007D346D"/>
    <w:rsid w:val="00803FF2"/>
    <w:rsid w:val="00806759"/>
    <w:rsid w:val="00816DFD"/>
    <w:rsid w:val="00822089"/>
    <w:rsid w:val="008266CA"/>
    <w:rsid w:val="00834C37"/>
    <w:rsid w:val="008448DD"/>
    <w:rsid w:val="008501C6"/>
    <w:rsid w:val="00854367"/>
    <w:rsid w:val="00856B2E"/>
    <w:rsid w:val="00871487"/>
    <w:rsid w:val="00887B30"/>
    <w:rsid w:val="008A22A6"/>
    <w:rsid w:val="008A5370"/>
    <w:rsid w:val="008A5681"/>
    <w:rsid w:val="008A706D"/>
    <w:rsid w:val="008C40D2"/>
    <w:rsid w:val="008D07E4"/>
    <w:rsid w:val="008D1A10"/>
    <w:rsid w:val="008E5DDD"/>
    <w:rsid w:val="008F2134"/>
    <w:rsid w:val="009338DF"/>
    <w:rsid w:val="00936573"/>
    <w:rsid w:val="00941456"/>
    <w:rsid w:val="00941A67"/>
    <w:rsid w:val="009463CE"/>
    <w:rsid w:val="00947862"/>
    <w:rsid w:val="00947A42"/>
    <w:rsid w:val="00950F51"/>
    <w:rsid w:val="00957822"/>
    <w:rsid w:val="00961023"/>
    <w:rsid w:val="00961509"/>
    <w:rsid w:val="00964DD1"/>
    <w:rsid w:val="009765C0"/>
    <w:rsid w:val="009935ED"/>
    <w:rsid w:val="0099739C"/>
    <w:rsid w:val="009A1675"/>
    <w:rsid w:val="009A2DFE"/>
    <w:rsid w:val="009B1631"/>
    <w:rsid w:val="009B7BFA"/>
    <w:rsid w:val="009C0CEB"/>
    <w:rsid w:val="009C3D55"/>
    <w:rsid w:val="009C4BD4"/>
    <w:rsid w:val="009D06B4"/>
    <w:rsid w:val="009D158A"/>
    <w:rsid w:val="009E2FFB"/>
    <w:rsid w:val="009E3506"/>
    <w:rsid w:val="009E396E"/>
    <w:rsid w:val="009E476A"/>
    <w:rsid w:val="009E4E94"/>
    <w:rsid w:val="009E5A19"/>
    <w:rsid w:val="009F4AE4"/>
    <w:rsid w:val="00A13043"/>
    <w:rsid w:val="00A2430A"/>
    <w:rsid w:val="00A53327"/>
    <w:rsid w:val="00A61BBF"/>
    <w:rsid w:val="00A625A3"/>
    <w:rsid w:val="00A755C9"/>
    <w:rsid w:val="00A81B58"/>
    <w:rsid w:val="00A82EB8"/>
    <w:rsid w:val="00A91758"/>
    <w:rsid w:val="00A93356"/>
    <w:rsid w:val="00A95FD0"/>
    <w:rsid w:val="00A96E89"/>
    <w:rsid w:val="00AA01B5"/>
    <w:rsid w:val="00AB7DA6"/>
    <w:rsid w:val="00AC48E9"/>
    <w:rsid w:val="00AD12A8"/>
    <w:rsid w:val="00AD13B5"/>
    <w:rsid w:val="00AD4E8B"/>
    <w:rsid w:val="00AD5636"/>
    <w:rsid w:val="00AE1BA8"/>
    <w:rsid w:val="00AF3DFB"/>
    <w:rsid w:val="00AF4143"/>
    <w:rsid w:val="00AF7119"/>
    <w:rsid w:val="00B053E0"/>
    <w:rsid w:val="00B061A2"/>
    <w:rsid w:val="00B25622"/>
    <w:rsid w:val="00B34CED"/>
    <w:rsid w:val="00B46434"/>
    <w:rsid w:val="00B623CC"/>
    <w:rsid w:val="00B636EC"/>
    <w:rsid w:val="00B644C5"/>
    <w:rsid w:val="00B83F5B"/>
    <w:rsid w:val="00B96F21"/>
    <w:rsid w:val="00BA6664"/>
    <w:rsid w:val="00BB4561"/>
    <w:rsid w:val="00BC02DC"/>
    <w:rsid w:val="00BC0FE1"/>
    <w:rsid w:val="00BD226F"/>
    <w:rsid w:val="00BD63E3"/>
    <w:rsid w:val="00BE0382"/>
    <w:rsid w:val="00BF189A"/>
    <w:rsid w:val="00C04A9B"/>
    <w:rsid w:val="00C127E5"/>
    <w:rsid w:val="00C4761D"/>
    <w:rsid w:val="00C51A7F"/>
    <w:rsid w:val="00C67554"/>
    <w:rsid w:val="00CB517C"/>
    <w:rsid w:val="00CB76D4"/>
    <w:rsid w:val="00CC48D4"/>
    <w:rsid w:val="00CD0189"/>
    <w:rsid w:val="00CD3FEE"/>
    <w:rsid w:val="00CE4477"/>
    <w:rsid w:val="00CE66AA"/>
    <w:rsid w:val="00CF543E"/>
    <w:rsid w:val="00D03A6D"/>
    <w:rsid w:val="00D07662"/>
    <w:rsid w:val="00D127FD"/>
    <w:rsid w:val="00D1500B"/>
    <w:rsid w:val="00D15D88"/>
    <w:rsid w:val="00D17AAA"/>
    <w:rsid w:val="00D32904"/>
    <w:rsid w:val="00D329F5"/>
    <w:rsid w:val="00D346B9"/>
    <w:rsid w:val="00D41B7A"/>
    <w:rsid w:val="00D56774"/>
    <w:rsid w:val="00D60727"/>
    <w:rsid w:val="00D72413"/>
    <w:rsid w:val="00D82911"/>
    <w:rsid w:val="00D9137E"/>
    <w:rsid w:val="00DA0CBE"/>
    <w:rsid w:val="00DB4F68"/>
    <w:rsid w:val="00DC3D08"/>
    <w:rsid w:val="00DC3F8F"/>
    <w:rsid w:val="00DC695E"/>
    <w:rsid w:val="00DC73D7"/>
    <w:rsid w:val="00DD18B0"/>
    <w:rsid w:val="00DE171F"/>
    <w:rsid w:val="00DF6FD6"/>
    <w:rsid w:val="00E047FD"/>
    <w:rsid w:val="00E21311"/>
    <w:rsid w:val="00E26F31"/>
    <w:rsid w:val="00E343DB"/>
    <w:rsid w:val="00E40467"/>
    <w:rsid w:val="00E42931"/>
    <w:rsid w:val="00E45567"/>
    <w:rsid w:val="00E50C01"/>
    <w:rsid w:val="00E530F0"/>
    <w:rsid w:val="00E5772C"/>
    <w:rsid w:val="00E60654"/>
    <w:rsid w:val="00E60F36"/>
    <w:rsid w:val="00E6667F"/>
    <w:rsid w:val="00E714AE"/>
    <w:rsid w:val="00E9329E"/>
    <w:rsid w:val="00EA2576"/>
    <w:rsid w:val="00EB2D4D"/>
    <w:rsid w:val="00EC27DC"/>
    <w:rsid w:val="00EC59A7"/>
    <w:rsid w:val="00EC6D7C"/>
    <w:rsid w:val="00ED071C"/>
    <w:rsid w:val="00ED1D47"/>
    <w:rsid w:val="00F0450C"/>
    <w:rsid w:val="00F05F28"/>
    <w:rsid w:val="00F11A7E"/>
    <w:rsid w:val="00F13963"/>
    <w:rsid w:val="00F20F13"/>
    <w:rsid w:val="00F31EC1"/>
    <w:rsid w:val="00F354FB"/>
    <w:rsid w:val="00F3570E"/>
    <w:rsid w:val="00F46DE4"/>
    <w:rsid w:val="00F47A33"/>
    <w:rsid w:val="00F6158A"/>
    <w:rsid w:val="00F667B1"/>
    <w:rsid w:val="00F678A7"/>
    <w:rsid w:val="00F812AE"/>
    <w:rsid w:val="00F83245"/>
    <w:rsid w:val="00FA050E"/>
    <w:rsid w:val="00FA7263"/>
    <w:rsid w:val="00FB4927"/>
    <w:rsid w:val="00FB5F88"/>
    <w:rsid w:val="00FC22D5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</dc:creator>
  <cp:lastModifiedBy>Kanz</cp:lastModifiedBy>
  <cp:revision>2</cp:revision>
  <cp:lastPrinted>2019-10-17T12:33:00Z</cp:lastPrinted>
  <dcterms:created xsi:type="dcterms:W3CDTF">2019-10-17T12:31:00Z</dcterms:created>
  <dcterms:modified xsi:type="dcterms:W3CDTF">2019-10-17T12:52:00Z</dcterms:modified>
</cp:coreProperties>
</file>